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5B8F2" w14:textId="77777777" w:rsidR="00D815FB" w:rsidRDefault="00D815FB" w:rsidP="00FB7024">
      <w:pPr>
        <w:pStyle w:val="ListParagraph1"/>
        <w:spacing w:after="0" w:line="360" w:lineRule="auto"/>
        <w:jc w:val="center"/>
        <w:rPr>
          <w:rFonts w:asciiTheme="minorHAnsi" w:hAnsiTheme="minorHAnsi"/>
          <w:b/>
          <w:sz w:val="28"/>
          <w:szCs w:val="20"/>
        </w:rPr>
      </w:pPr>
    </w:p>
    <w:p w14:paraId="3DF4DB14" w14:textId="613EAB6D" w:rsidR="00B209AF" w:rsidRPr="008D504A" w:rsidRDefault="0056352E" w:rsidP="008D504A">
      <w:pPr>
        <w:pStyle w:val="ListParagraph1"/>
        <w:spacing w:after="0" w:line="360" w:lineRule="auto"/>
        <w:jc w:val="center"/>
        <w:rPr>
          <w:rFonts w:asciiTheme="minorHAnsi" w:hAnsiTheme="minorHAnsi"/>
          <w:b/>
          <w:sz w:val="28"/>
          <w:szCs w:val="20"/>
        </w:rPr>
      </w:pPr>
      <w:r w:rsidRPr="00FB7024">
        <w:rPr>
          <w:rFonts w:asciiTheme="minorHAnsi" w:hAnsiTheme="minorHAnsi"/>
          <w:b/>
          <w:sz w:val="28"/>
          <w:szCs w:val="20"/>
        </w:rPr>
        <w:t xml:space="preserve">Instrukcja </w:t>
      </w:r>
      <w:r>
        <w:rPr>
          <w:rFonts w:asciiTheme="minorHAnsi" w:hAnsiTheme="minorHAnsi"/>
          <w:b/>
          <w:sz w:val="28"/>
          <w:szCs w:val="20"/>
        </w:rPr>
        <w:t xml:space="preserve">składania i rozpatrywania wniosków i skarg </w:t>
      </w:r>
      <w:r>
        <w:rPr>
          <w:rFonts w:asciiTheme="minorHAnsi" w:hAnsiTheme="minorHAnsi"/>
          <w:b/>
          <w:sz w:val="28"/>
          <w:szCs w:val="20"/>
        </w:rPr>
        <w:br/>
        <w:t>na Wydziale</w:t>
      </w:r>
      <w:r w:rsidRPr="008D504A">
        <w:rPr>
          <w:rFonts w:asciiTheme="minorHAnsi" w:hAnsiTheme="minorHAnsi"/>
          <w:b/>
          <w:sz w:val="28"/>
          <w:szCs w:val="20"/>
        </w:rPr>
        <w:t xml:space="preserve"> </w:t>
      </w:r>
      <w:r>
        <w:rPr>
          <w:rFonts w:asciiTheme="minorHAnsi" w:hAnsiTheme="minorHAnsi"/>
          <w:b/>
          <w:sz w:val="28"/>
          <w:szCs w:val="20"/>
        </w:rPr>
        <w:t>Żywieni</w:t>
      </w:r>
      <w:r w:rsidR="000E4ADA">
        <w:rPr>
          <w:rFonts w:asciiTheme="minorHAnsi" w:hAnsiTheme="minorHAnsi"/>
          <w:b/>
          <w:sz w:val="28"/>
          <w:szCs w:val="20"/>
        </w:rPr>
        <w:t>a</w:t>
      </w:r>
      <w:r>
        <w:rPr>
          <w:rFonts w:asciiTheme="minorHAnsi" w:hAnsiTheme="minorHAnsi"/>
          <w:b/>
          <w:sz w:val="28"/>
          <w:szCs w:val="20"/>
        </w:rPr>
        <w:t xml:space="preserve"> Człowieka </w:t>
      </w:r>
      <w:r w:rsidR="008D504A" w:rsidRPr="008D504A">
        <w:rPr>
          <w:rFonts w:asciiTheme="minorHAnsi" w:hAnsiTheme="minorHAnsi"/>
          <w:b/>
          <w:sz w:val="28"/>
          <w:szCs w:val="20"/>
        </w:rPr>
        <w:t>SGGW</w:t>
      </w:r>
    </w:p>
    <w:p w14:paraId="75856CD2" w14:textId="77777777" w:rsidR="00CE273D" w:rsidRDefault="00CE273D" w:rsidP="00DB7A9A">
      <w:pPr>
        <w:pStyle w:val="ListParagraph1"/>
        <w:spacing w:after="0" w:line="360" w:lineRule="auto"/>
        <w:jc w:val="both"/>
        <w:rPr>
          <w:rFonts w:asciiTheme="minorHAnsi" w:hAnsiTheme="minorHAnsi"/>
          <w:sz w:val="24"/>
          <w:szCs w:val="20"/>
        </w:rPr>
      </w:pPr>
    </w:p>
    <w:p w14:paraId="1AACBD56" w14:textId="77777777" w:rsidR="00F4220B" w:rsidRDefault="008D504A" w:rsidP="001B4FB2">
      <w:pPr>
        <w:pStyle w:val="Akapitzlist"/>
        <w:numPr>
          <w:ilvl w:val="0"/>
          <w:numId w:val="3"/>
        </w:numPr>
        <w:spacing w:line="360" w:lineRule="auto"/>
        <w:jc w:val="both"/>
      </w:pPr>
      <w:r>
        <w:t>Przyjmowanie i rozpatrywanie wniosków i skarg odbywa się zgodnie z przepisami ustawy z dnia 14 czerwca 1960</w:t>
      </w:r>
      <w:r w:rsidR="0056352E">
        <w:t xml:space="preserve"> </w:t>
      </w:r>
      <w:r>
        <w:t>r. Kodeks postępowania administracyjnego (Dz.U. z 2000</w:t>
      </w:r>
      <w:r w:rsidR="0056352E">
        <w:t xml:space="preserve"> </w:t>
      </w:r>
      <w:r>
        <w:t xml:space="preserve">r., </w:t>
      </w:r>
      <w:r w:rsidR="0056352E">
        <w:t>N</w:t>
      </w:r>
      <w:r>
        <w:t xml:space="preserve">r 98, poz. 1071 z </w:t>
      </w:r>
      <w:proofErr w:type="spellStart"/>
      <w:r>
        <w:t>późn</w:t>
      </w:r>
      <w:proofErr w:type="spellEnd"/>
      <w:r>
        <w:t xml:space="preserve">. zm.) oraz </w:t>
      </w:r>
      <w:r w:rsidR="00D815FB">
        <w:t xml:space="preserve"> </w:t>
      </w:r>
      <w:r>
        <w:t>Rozporządzenia Rady Ministrów z dnia 8 stycznia 20</w:t>
      </w:r>
      <w:r w:rsidR="0056352E">
        <w:t>0</w:t>
      </w:r>
      <w:r>
        <w:t>2</w:t>
      </w:r>
      <w:r w:rsidR="0056352E">
        <w:t xml:space="preserve"> </w:t>
      </w:r>
      <w:r>
        <w:t>r. w sprawie organizacji przyjmowania i rozpatrywania skarg i wniosków (Dz. U. z 2002r.</w:t>
      </w:r>
      <w:r w:rsidR="0056352E">
        <w:t xml:space="preserve"> N</w:t>
      </w:r>
      <w:r>
        <w:t>r 5, poz. 46).</w:t>
      </w:r>
    </w:p>
    <w:p w14:paraId="6FE84842" w14:textId="77777777" w:rsidR="008D504A" w:rsidRDefault="008D504A" w:rsidP="001B4FB2">
      <w:pPr>
        <w:pStyle w:val="Akapitzlist"/>
        <w:numPr>
          <w:ilvl w:val="0"/>
          <w:numId w:val="3"/>
        </w:numPr>
        <w:spacing w:line="360" w:lineRule="auto"/>
        <w:jc w:val="both"/>
      </w:pPr>
      <w:r>
        <w:t>Przedmiotem wniosku może być w szczególności</w:t>
      </w:r>
      <w:r w:rsidR="0056352E">
        <w:t>:</w:t>
      </w:r>
      <w:r>
        <w:t xml:space="preserve"> sprawa dotycząca ulepszenia organizacji, usprawnienia pracy, zapobiegania nadużyciom, ochrony własności i inne. Przedmiotem skargi może być w szczególności</w:t>
      </w:r>
      <w:r w:rsidR="0056352E">
        <w:t>:</w:t>
      </w:r>
      <w:r>
        <w:t xml:space="preserve"> zaniedbanie, nadużycie, nienależyte wykonywanie zadań, naruszenie kodeksu etyki lub tradycyjni akademickiej. O tym, czy sprawa jest wnioskiem, czy skargą</w:t>
      </w:r>
      <w:r w:rsidR="0056352E">
        <w:t>,</w:t>
      </w:r>
      <w:r>
        <w:t xml:space="preserve"> decyduje jej treść</w:t>
      </w:r>
      <w:r w:rsidR="0056352E">
        <w:t>, a</w:t>
      </w:r>
      <w:r>
        <w:t xml:space="preserve"> nie</w:t>
      </w:r>
      <w:r w:rsidR="005C50EF">
        <w:t xml:space="preserve"> tytuł</w:t>
      </w:r>
      <w:r w:rsidR="0056352E">
        <w:t>,</w:t>
      </w:r>
      <w:r w:rsidR="005C50EF">
        <w:t xml:space="preserve"> pod jakim została złożona.</w:t>
      </w:r>
    </w:p>
    <w:p w14:paraId="3D28F8C6" w14:textId="77777777" w:rsidR="005C50EF" w:rsidRDefault="005C50EF" w:rsidP="001B4FB2">
      <w:pPr>
        <w:pStyle w:val="Akapitzlist"/>
        <w:numPr>
          <w:ilvl w:val="0"/>
          <w:numId w:val="3"/>
        </w:numPr>
        <w:spacing w:line="360" w:lineRule="auto"/>
        <w:jc w:val="both"/>
      </w:pPr>
      <w:r>
        <w:t>Wnioski i skargi mogą zostać złożone na piśmie lub ustnie do protokołu. Wnioski i skargi składane na piśmie mogą być złożone w Dziekanacie Wydziału w godzinach jego pracy osobiście, listownie, za pomocą poczty elektronicznej lub formularza dostępnego na stronie internetowej Wydziału. W przypadku wniesienia wniosku lub skargi ustnie</w:t>
      </w:r>
      <w:r w:rsidR="0056352E">
        <w:t>,</w:t>
      </w:r>
      <w:r>
        <w:t xml:space="preserve"> sporządza się protokół</w:t>
      </w:r>
      <w:r w:rsidR="0056352E">
        <w:t>,</w:t>
      </w:r>
      <w:r>
        <w:t xml:space="preserve"> który zawiera co najmniej: datę przyjęcia, dane identyfikujące osobę składającą, zwięzły opis treści sprawy, podpis wnoszącego sprawę, podpis przyjmującego sprawę. Spraw składanych incognito nie rozpatruje się.</w:t>
      </w:r>
    </w:p>
    <w:p w14:paraId="67DC93E0" w14:textId="77777777" w:rsidR="005C50EF" w:rsidRDefault="001B4FB2" w:rsidP="001B4FB2">
      <w:pPr>
        <w:pStyle w:val="Akapitzlist"/>
        <w:numPr>
          <w:ilvl w:val="0"/>
          <w:numId w:val="3"/>
        </w:numPr>
        <w:spacing w:line="360" w:lineRule="auto"/>
        <w:jc w:val="both"/>
      </w:pPr>
      <w:r>
        <w:t>Jeżeli z treści skargi lub wniosku nie można należycie ustalić ich przedmiotu, wzywa się wnoszącego skargę lub wniosek do złożenia, w terminie 7 dni od dnia otrzymania wezwania, wyjaśnienia lub uzupełnienia, z pouczeniem, że nieusunięcie tych braków spowoduje pozostawienie skargi lub wniosku bez rozpoznania.</w:t>
      </w:r>
    </w:p>
    <w:p w14:paraId="1421F150" w14:textId="77777777" w:rsidR="00A606BC" w:rsidRDefault="00A606BC" w:rsidP="001B4FB2">
      <w:pPr>
        <w:pStyle w:val="Akapitzlist"/>
        <w:numPr>
          <w:ilvl w:val="0"/>
          <w:numId w:val="3"/>
        </w:numPr>
        <w:spacing w:line="360" w:lineRule="auto"/>
        <w:jc w:val="both"/>
      </w:pPr>
      <w:r>
        <w:t>Rejestr wniosków i skarg</w:t>
      </w:r>
      <w:r w:rsidR="0056352E" w:rsidRPr="0056352E">
        <w:t xml:space="preserve"> </w:t>
      </w:r>
      <w:r w:rsidR="0056352E">
        <w:t>jest prowadzony przez</w:t>
      </w:r>
      <w:r>
        <w:t xml:space="preserve"> Dziekanat Wydziału.</w:t>
      </w:r>
    </w:p>
    <w:p w14:paraId="753343FB" w14:textId="3A3044DA" w:rsidR="001B4FB2" w:rsidRDefault="001B4FB2" w:rsidP="007977DA">
      <w:pPr>
        <w:pStyle w:val="Akapitzlist"/>
        <w:numPr>
          <w:ilvl w:val="0"/>
          <w:numId w:val="3"/>
        </w:numPr>
        <w:spacing w:line="360" w:lineRule="auto"/>
        <w:jc w:val="both"/>
      </w:pPr>
      <w:r>
        <w:t xml:space="preserve">Organem rozpatrującym skargi i wnioski jest Dziekan Wydziału. Dziekan może delegować rozpatrzenie sprawy na </w:t>
      </w:r>
      <w:r w:rsidR="00075BAA">
        <w:t xml:space="preserve">Prodziekana </w:t>
      </w:r>
      <w:r>
        <w:t>lub inne osoby funkcyjne</w:t>
      </w:r>
      <w:r w:rsidR="00A606BC">
        <w:t xml:space="preserve"> właściwe pod względem merytorycznym</w:t>
      </w:r>
      <w:r>
        <w:t>.</w:t>
      </w:r>
      <w:r w:rsidR="00A606BC">
        <w:t xml:space="preserve"> Wniosek lub skarga dotycząca określonej osoby nie może być przekazana do rozpatrzenia tej osobie</w:t>
      </w:r>
      <w:r w:rsidR="0056352E">
        <w:t>,</w:t>
      </w:r>
      <w:r w:rsidR="00A606BC">
        <w:t xml:space="preserve"> ani osobie, wobec której pozostaje ona w stosunku nadrzędności służbowej. </w:t>
      </w:r>
      <w:r>
        <w:t xml:space="preserve">Wnioski i </w:t>
      </w:r>
      <w:r w:rsidR="00A606BC">
        <w:t>skargi dotyczące pracy Dziekana składa się do Rektora.</w:t>
      </w:r>
    </w:p>
    <w:p w14:paraId="4AC3DDAF" w14:textId="77777777" w:rsidR="00A606BC" w:rsidRDefault="00A606BC" w:rsidP="00A8575C">
      <w:pPr>
        <w:pStyle w:val="Akapitzlist"/>
        <w:numPr>
          <w:ilvl w:val="0"/>
          <w:numId w:val="3"/>
        </w:numPr>
        <w:spacing w:line="360" w:lineRule="auto"/>
        <w:jc w:val="both"/>
      </w:pPr>
      <w:r>
        <w:t xml:space="preserve">Skargi i wnioski powinny być rozpatrywane bez zbędnej zwłoki, nie później jednak niż w ciągu jednego miesiąca od daty wpływu. W przypadku nierozpatrzenia skargi lub wniosku </w:t>
      </w:r>
      <w:r w:rsidR="00E10F40">
        <w:br/>
      </w:r>
      <w:r>
        <w:t>w terminie, o którym mowa powyżej</w:t>
      </w:r>
      <w:r w:rsidR="0056352E">
        <w:t>,</w:t>
      </w:r>
      <w:r>
        <w:t xml:space="preserve"> należy zawiadomić skarżącego lub wnioskodawcę </w:t>
      </w:r>
      <w:r w:rsidR="00E10F40">
        <w:br/>
      </w:r>
      <w:r>
        <w:t xml:space="preserve">o przyczynach przedłużenia postępowania wyjaśniającego. Jeżeli rozpatrzenie skargi lub </w:t>
      </w:r>
      <w:r>
        <w:lastRenderedPageBreak/>
        <w:t>wniosku wymaga uprzedniego zbadania i wyjaśnienia sprawy, organ właściwy do rozpatrzenia skargi lub wniosku zbiera niezbędne materiały. W tym celu może zwrócić się do innych jednostek o przekazanie niezbędnych materiałów i wyjaśnień.</w:t>
      </w:r>
    </w:p>
    <w:p w14:paraId="571C52D2" w14:textId="77777777" w:rsidR="00A606BC" w:rsidRDefault="00A606BC" w:rsidP="00A2781E">
      <w:pPr>
        <w:pStyle w:val="Akapitzlist"/>
        <w:numPr>
          <w:ilvl w:val="0"/>
          <w:numId w:val="3"/>
        </w:numPr>
        <w:spacing w:line="360" w:lineRule="auto"/>
        <w:jc w:val="both"/>
      </w:pPr>
      <w:r>
        <w:t>Składający skargę lub wniosek jest informowany o stanie załatwienia sprawy w drodze zawiadomienia zawierającego: oznaczenie organu rozpatrującego sprawę, sposób załatwienia sprawy. Zawiadomienie o odmownym rozpatrzeniu skargi lub wniosku powinno zawierać dodatkowo uzasadnienie faktyczne i prawne.</w:t>
      </w:r>
      <w:r w:rsidR="00D671B5">
        <w:t xml:space="preserve"> Składający skargę lub wniosek niezadowolony </w:t>
      </w:r>
      <w:r w:rsidR="00E10F40">
        <w:br/>
      </w:r>
      <w:r w:rsidR="00D671B5">
        <w:t>z załatwienia sprawy może wnieść odwołanie. Jeśli odwołanie zawiera dodatkowe informacje</w:t>
      </w:r>
      <w:r w:rsidR="0056352E">
        <w:t>,</w:t>
      </w:r>
      <w:r w:rsidR="00D671B5">
        <w:t xml:space="preserve"> podlega procedowaniu zgodnie z niniejszą procedurą. Jeśli zaś nie zawiera dodatkowych informacji</w:t>
      </w:r>
      <w:r w:rsidR="0056352E">
        <w:t>,</w:t>
      </w:r>
      <w:r w:rsidR="00D671B5">
        <w:t xml:space="preserve"> organ właściwy do rozpatrzenia sprawy może podtrzymać swoje stanowisko. Decyzję ostateczną w przypadku odwołania wydaje Dziekan.</w:t>
      </w:r>
    </w:p>
    <w:p w14:paraId="74A230BB" w14:textId="77777777" w:rsidR="00D671B5" w:rsidRDefault="00D671B5" w:rsidP="00A2781E">
      <w:pPr>
        <w:pStyle w:val="Akapitzlist"/>
        <w:numPr>
          <w:ilvl w:val="0"/>
          <w:numId w:val="3"/>
        </w:numPr>
        <w:spacing w:line="360" w:lineRule="auto"/>
        <w:jc w:val="both"/>
      </w:pPr>
      <w:r>
        <w:t xml:space="preserve">Raz w roku akademickim sporządza się Sprawozdanie z rozpatrywania skarg i wniosków.  </w:t>
      </w:r>
    </w:p>
    <w:sectPr w:rsidR="00D671B5" w:rsidSect="000B087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AE952" w14:textId="77777777" w:rsidR="00941B0D" w:rsidRDefault="00941B0D" w:rsidP="00A4361A">
      <w:pPr>
        <w:spacing w:after="0" w:line="240" w:lineRule="auto"/>
      </w:pPr>
      <w:r>
        <w:separator/>
      </w:r>
    </w:p>
  </w:endnote>
  <w:endnote w:type="continuationSeparator" w:id="0">
    <w:p w14:paraId="656A04D6" w14:textId="77777777" w:rsidR="00941B0D" w:rsidRDefault="00941B0D" w:rsidP="00A43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E6BB0" w14:textId="123172DE" w:rsidR="00A4361A" w:rsidRPr="00A4361A" w:rsidRDefault="00FB7024" w:rsidP="00A4361A">
    <w:pPr>
      <w:pStyle w:val="Stopka"/>
      <w:pBdr>
        <w:top w:val="single" w:sz="4" w:space="1" w:color="auto"/>
      </w:pBdr>
      <w:jc w:val="right"/>
      <w:rPr>
        <w:i/>
        <w:sz w:val="18"/>
      </w:rPr>
    </w:pPr>
    <w:r>
      <w:rPr>
        <w:i/>
        <w:sz w:val="18"/>
      </w:rPr>
      <w:t>Instrukcja I.I</w:t>
    </w:r>
    <w:r w:rsidR="008D504A">
      <w:rPr>
        <w:i/>
        <w:sz w:val="18"/>
      </w:rPr>
      <w:t>.2</w:t>
    </w:r>
    <w:r w:rsidR="00E10F40">
      <w:rPr>
        <w:i/>
        <w:sz w:val="18"/>
      </w:rPr>
      <w:t xml:space="preserve"> -</w:t>
    </w:r>
    <w:r w:rsidR="007265EF">
      <w:rPr>
        <w:i/>
        <w:sz w:val="18"/>
      </w:rPr>
      <w:t xml:space="preserve"> wydanie </w:t>
    </w:r>
    <w:r w:rsidR="000E4ADA">
      <w:rPr>
        <w:i/>
        <w:sz w:val="18"/>
      </w:rPr>
      <w:t>4</w:t>
    </w:r>
    <w:r w:rsidR="007265EF">
      <w:rPr>
        <w:i/>
        <w:sz w:val="18"/>
      </w:rPr>
      <w:t xml:space="preserve"> z dnia </w:t>
    </w:r>
    <w:r w:rsidR="000E4ADA">
      <w:rPr>
        <w:i/>
        <w:sz w:val="18"/>
      </w:rPr>
      <w:t>25</w:t>
    </w:r>
    <w:r w:rsidR="007265EF">
      <w:rPr>
        <w:i/>
        <w:sz w:val="18"/>
      </w:rPr>
      <w:t>.</w:t>
    </w:r>
    <w:r w:rsidR="000E4ADA">
      <w:rPr>
        <w:i/>
        <w:sz w:val="18"/>
      </w:rPr>
      <w:t>07</w:t>
    </w:r>
    <w:r w:rsidR="007265EF">
      <w:rPr>
        <w:i/>
        <w:sz w:val="18"/>
      </w:rPr>
      <w:t>.</w:t>
    </w:r>
    <w:r w:rsidR="000E4ADA">
      <w:rPr>
        <w:i/>
        <w:sz w:val="18"/>
      </w:rPr>
      <w:t>2021</w:t>
    </w:r>
    <w:r w:rsidR="0056352E">
      <w:rPr>
        <w:i/>
        <w:sz w:val="18"/>
      </w:rPr>
      <w:t xml:space="preserve"> </w:t>
    </w:r>
    <w:r w:rsidR="007265EF">
      <w:rPr>
        <w:i/>
        <w:sz w:val="18"/>
      </w:rPr>
      <w:t xml:space="preserve">r.                            </w:t>
    </w:r>
    <w:r w:rsidR="00A4361A" w:rsidRPr="00A4361A">
      <w:rPr>
        <w:i/>
        <w:sz w:val="18"/>
      </w:rPr>
      <w:t xml:space="preserve">                                                    </w:t>
    </w:r>
    <w:r w:rsidR="00E10F40">
      <w:rPr>
        <w:i/>
        <w:sz w:val="18"/>
      </w:rPr>
      <w:t xml:space="preserve">                               </w:t>
    </w:r>
    <w:r w:rsidR="00A4361A" w:rsidRPr="00A4361A">
      <w:rPr>
        <w:i/>
        <w:sz w:val="18"/>
      </w:rPr>
      <w:t xml:space="preserve">            Strona </w:t>
    </w:r>
    <w:sdt>
      <w:sdtPr>
        <w:rPr>
          <w:i/>
          <w:sz w:val="18"/>
        </w:rPr>
        <w:id w:val="-865753523"/>
        <w:docPartObj>
          <w:docPartGallery w:val="Page Numbers (Bottom of Page)"/>
          <w:docPartUnique/>
        </w:docPartObj>
      </w:sdtPr>
      <w:sdtEndPr/>
      <w:sdtContent>
        <w:r w:rsidR="007C73FB" w:rsidRPr="00A4361A">
          <w:rPr>
            <w:i/>
            <w:sz w:val="18"/>
          </w:rPr>
          <w:fldChar w:fldCharType="begin"/>
        </w:r>
        <w:r w:rsidR="00A4361A" w:rsidRPr="00A4361A">
          <w:rPr>
            <w:i/>
            <w:sz w:val="18"/>
          </w:rPr>
          <w:instrText>PAGE   \* MERGEFORMAT</w:instrText>
        </w:r>
        <w:r w:rsidR="007C73FB" w:rsidRPr="00A4361A">
          <w:rPr>
            <w:i/>
            <w:sz w:val="18"/>
          </w:rPr>
          <w:fldChar w:fldCharType="separate"/>
        </w:r>
        <w:r w:rsidR="00E10F40">
          <w:rPr>
            <w:i/>
            <w:noProof/>
            <w:sz w:val="18"/>
          </w:rPr>
          <w:t>2</w:t>
        </w:r>
        <w:r w:rsidR="007C73FB" w:rsidRPr="00A4361A">
          <w:rPr>
            <w:i/>
            <w:sz w:val="18"/>
          </w:rPr>
          <w:fldChar w:fldCharType="end"/>
        </w:r>
      </w:sdtContent>
    </w:sdt>
  </w:p>
  <w:p w14:paraId="09C5EA66" w14:textId="77777777" w:rsidR="00A4361A" w:rsidRDefault="00A436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5F88B" w14:textId="77777777" w:rsidR="00941B0D" w:rsidRDefault="00941B0D" w:rsidP="00A4361A">
      <w:pPr>
        <w:spacing w:after="0" w:line="240" w:lineRule="auto"/>
      </w:pPr>
      <w:r>
        <w:separator/>
      </w:r>
    </w:p>
  </w:footnote>
  <w:footnote w:type="continuationSeparator" w:id="0">
    <w:p w14:paraId="3681160F" w14:textId="77777777" w:rsidR="00941B0D" w:rsidRDefault="00941B0D" w:rsidP="00A43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0FC73" w14:textId="482E7AF8" w:rsidR="00A4361A" w:rsidRPr="000E4ADA" w:rsidRDefault="00A4361A" w:rsidP="000E4ADA">
    <w:pPr>
      <w:pStyle w:val="Nagwek"/>
      <w:pBdr>
        <w:bottom w:val="single" w:sz="4" w:space="1" w:color="auto"/>
      </w:pBdr>
      <w:jc w:val="center"/>
      <w:rPr>
        <w:i/>
        <w:sz w:val="18"/>
      </w:rPr>
    </w:pPr>
    <w:r w:rsidRPr="006C3FEB">
      <w:rPr>
        <w:i/>
        <w:sz w:val="18"/>
      </w:rPr>
      <w:t>Wewnętrzny System Zapewni</w:t>
    </w:r>
    <w:r w:rsidR="00A873A9">
      <w:rPr>
        <w:i/>
        <w:sz w:val="18"/>
      </w:rPr>
      <w:t>a</w:t>
    </w:r>
    <w:r w:rsidRPr="006C3FEB">
      <w:rPr>
        <w:i/>
        <w:sz w:val="18"/>
      </w:rPr>
      <w:t xml:space="preserve">nia i Doskonalenia Jakości Kształcenia na Wydziale </w:t>
    </w:r>
    <w:r w:rsidR="0056352E">
      <w:rPr>
        <w:i/>
        <w:sz w:val="18"/>
      </w:rPr>
      <w:t>Żywieni</w:t>
    </w:r>
    <w:r w:rsidR="000E4ADA">
      <w:rPr>
        <w:i/>
        <w:sz w:val="18"/>
      </w:rPr>
      <w:t>a</w:t>
    </w:r>
    <w:r w:rsidR="0056352E">
      <w:rPr>
        <w:i/>
        <w:sz w:val="18"/>
      </w:rPr>
      <w:t xml:space="preserve"> Człowieka </w:t>
    </w:r>
    <w:r w:rsidRPr="006C3FEB">
      <w:rPr>
        <w:i/>
        <w:sz w:val="18"/>
      </w:rPr>
      <w:t>SGGW</w:t>
    </w:r>
    <w:r w:rsidRPr="006C3FEB">
      <w:rPr>
        <w:i/>
        <w:sz w:val="18"/>
      </w:rPr>
      <w:br/>
    </w:r>
  </w:p>
  <w:p w14:paraId="12F1AA03" w14:textId="77777777" w:rsidR="00A4361A" w:rsidRDefault="00A436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A533B"/>
    <w:multiLevelType w:val="hybridMultilevel"/>
    <w:tmpl w:val="8890768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4F901C1"/>
    <w:multiLevelType w:val="hybridMultilevel"/>
    <w:tmpl w:val="0C289902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5">
      <w:start w:val="1"/>
      <w:numFmt w:val="upp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66E2944"/>
    <w:multiLevelType w:val="hybridMultilevel"/>
    <w:tmpl w:val="96A60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E264C"/>
    <w:multiLevelType w:val="hybridMultilevel"/>
    <w:tmpl w:val="B16E3808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9AF"/>
    <w:rsid w:val="000179E3"/>
    <w:rsid w:val="00075BAA"/>
    <w:rsid w:val="000B0877"/>
    <w:rsid w:val="000E4062"/>
    <w:rsid w:val="000E4ADA"/>
    <w:rsid w:val="000F4F81"/>
    <w:rsid w:val="00110986"/>
    <w:rsid w:val="0012770D"/>
    <w:rsid w:val="00186901"/>
    <w:rsid w:val="001B4FB2"/>
    <w:rsid w:val="001E26B9"/>
    <w:rsid w:val="001F57B6"/>
    <w:rsid w:val="00202BA4"/>
    <w:rsid w:val="002053EC"/>
    <w:rsid w:val="002708D8"/>
    <w:rsid w:val="00362AEA"/>
    <w:rsid w:val="00384AB2"/>
    <w:rsid w:val="003C3099"/>
    <w:rsid w:val="004604A5"/>
    <w:rsid w:val="00480B43"/>
    <w:rsid w:val="0056352E"/>
    <w:rsid w:val="005B7633"/>
    <w:rsid w:val="005C50EF"/>
    <w:rsid w:val="00634068"/>
    <w:rsid w:val="006909F0"/>
    <w:rsid w:val="00696163"/>
    <w:rsid w:val="006C3D72"/>
    <w:rsid w:val="007265EF"/>
    <w:rsid w:val="007C73FB"/>
    <w:rsid w:val="007F1E53"/>
    <w:rsid w:val="007F4F4E"/>
    <w:rsid w:val="00825E3E"/>
    <w:rsid w:val="008428C1"/>
    <w:rsid w:val="008C4202"/>
    <w:rsid w:val="008D504A"/>
    <w:rsid w:val="008E0210"/>
    <w:rsid w:val="00937B69"/>
    <w:rsid w:val="00941B0D"/>
    <w:rsid w:val="009762D8"/>
    <w:rsid w:val="009D6300"/>
    <w:rsid w:val="00A4361A"/>
    <w:rsid w:val="00A606BC"/>
    <w:rsid w:val="00A873A9"/>
    <w:rsid w:val="00AF33D2"/>
    <w:rsid w:val="00B02419"/>
    <w:rsid w:val="00B209AF"/>
    <w:rsid w:val="00B4628F"/>
    <w:rsid w:val="00B56687"/>
    <w:rsid w:val="00BB32A1"/>
    <w:rsid w:val="00CE273D"/>
    <w:rsid w:val="00D671B5"/>
    <w:rsid w:val="00D815FB"/>
    <w:rsid w:val="00DB7A9A"/>
    <w:rsid w:val="00E10F40"/>
    <w:rsid w:val="00E52198"/>
    <w:rsid w:val="00E704D5"/>
    <w:rsid w:val="00F33E0B"/>
    <w:rsid w:val="00F4220B"/>
    <w:rsid w:val="00F46467"/>
    <w:rsid w:val="00FB7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D8D4"/>
  <w15:docId w15:val="{C9CD159F-3E97-4704-9311-269FBA3F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2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Paragraph1">
    <w:name w:val="List Paragraph1"/>
    <w:basedOn w:val="Normalny"/>
    <w:rsid w:val="00B209AF"/>
    <w:pPr>
      <w:ind w:left="720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nhideWhenUsed/>
    <w:rsid w:val="00A43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A4361A"/>
  </w:style>
  <w:style w:type="paragraph" w:styleId="Stopka">
    <w:name w:val="footer"/>
    <w:basedOn w:val="Normalny"/>
    <w:link w:val="StopkaZnak"/>
    <w:uiPriority w:val="99"/>
    <w:unhideWhenUsed/>
    <w:rsid w:val="00A43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361A"/>
  </w:style>
  <w:style w:type="paragraph" w:styleId="Akapitzlist">
    <w:name w:val="List Paragraph"/>
    <w:basedOn w:val="Normalny"/>
    <w:uiPriority w:val="34"/>
    <w:qFormat/>
    <w:rsid w:val="00FB7024"/>
    <w:pPr>
      <w:ind w:left="720"/>
      <w:contextualSpacing/>
    </w:pPr>
  </w:style>
  <w:style w:type="table" w:styleId="Tabela-Siatka">
    <w:name w:val="Table Grid"/>
    <w:basedOn w:val="Standardowy"/>
    <w:uiPriority w:val="59"/>
    <w:rsid w:val="00127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1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Maciejczak</dc:creator>
  <cp:lastModifiedBy>review</cp:lastModifiedBy>
  <cp:revision>3</cp:revision>
  <dcterms:created xsi:type="dcterms:W3CDTF">2021-09-09T06:55:00Z</dcterms:created>
  <dcterms:modified xsi:type="dcterms:W3CDTF">2021-10-13T13:52:00Z</dcterms:modified>
</cp:coreProperties>
</file>